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50" w:rsidRDefault="00C73F50">
      <w:pPr>
        <w:rPr>
          <w:rFonts w:ascii="Calibri" w:hAnsi="Calibri"/>
          <w:sz w:val="22"/>
          <w:szCs w:val="22"/>
        </w:rPr>
      </w:pPr>
      <w:r>
        <w:rPr>
          <w:rFonts w:ascii="Calibri" w:hAnsi="Calibri"/>
          <w:b/>
          <w:sz w:val="22"/>
          <w:szCs w:val="22"/>
        </w:rPr>
        <w:t>Subcontracting Reform – USAID Subcontracting Regulations</w:t>
      </w:r>
    </w:p>
    <w:p w:rsidR="00C73F50" w:rsidRDefault="00C73F50">
      <w:pPr>
        <w:rPr>
          <w:rFonts w:ascii="Calibri" w:hAnsi="Calibri"/>
          <w:sz w:val="22"/>
          <w:szCs w:val="22"/>
        </w:rPr>
      </w:pPr>
    </w:p>
    <w:p w:rsidR="00C73F50" w:rsidRDefault="00C73F50">
      <w:pPr>
        <w:rPr>
          <w:rFonts w:ascii="Calibri" w:hAnsi="Calibri"/>
          <w:sz w:val="22"/>
          <w:szCs w:val="22"/>
        </w:rPr>
      </w:pPr>
      <w:r>
        <w:rPr>
          <w:rFonts w:ascii="Calibri" w:hAnsi="Calibri"/>
          <w:sz w:val="22"/>
          <w:szCs w:val="22"/>
        </w:rPr>
        <w:t>As part of the National Federal Contractors Association (NaFCA) and Set-Aside Alert Solutions Summit on Subcontracting Reform, focus working groups were formed. They are made up of small businesses that do business with the federal government and developed the following solution:</w:t>
      </w:r>
    </w:p>
    <w:p w:rsidR="00C73F50" w:rsidRDefault="00C73F50">
      <w:pPr>
        <w:rPr>
          <w:rFonts w:ascii="Calibri" w:hAnsi="Calibri"/>
          <w:sz w:val="22"/>
          <w:szCs w:val="22"/>
        </w:rPr>
      </w:pPr>
    </w:p>
    <w:p w:rsidR="00C73F50" w:rsidRDefault="00C73F50">
      <w:pPr>
        <w:rPr>
          <w:rFonts w:ascii="Calibri" w:hAnsi="Calibri"/>
          <w:b/>
          <w:sz w:val="22"/>
          <w:szCs w:val="22"/>
        </w:rPr>
      </w:pPr>
      <w:r>
        <w:rPr>
          <w:rFonts w:ascii="Calibri" w:hAnsi="Calibri"/>
          <w:b/>
          <w:sz w:val="22"/>
          <w:szCs w:val="22"/>
        </w:rPr>
        <w:t>Solution</w:t>
      </w:r>
    </w:p>
    <w:p w:rsidR="00C73F50" w:rsidRDefault="00C73F50">
      <w:pPr>
        <w:rPr>
          <w:rFonts w:ascii="Calibri" w:hAnsi="Calibri"/>
          <w:sz w:val="22"/>
          <w:szCs w:val="22"/>
        </w:rPr>
      </w:pPr>
    </w:p>
    <w:p w:rsidR="00C73F50" w:rsidRDefault="00C73F50">
      <w:pPr>
        <w:rPr>
          <w:rFonts w:ascii="Calibri" w:hAnsi="Calibri"/>
          <w:sz w:val="22"/>
          <w:szCs w:val="22"/>
        </w:rPr>
      </w:pPr>
      <w:r>
        <w:rPr>
          <w:rFonts w:ascii="Calibri" w:hAnsi="Calibri"/>
          <w:sz w:val="22"/>
          <w:szCs w:val="22"/>
        </w:rPr>
        <w:t>Implement the USAID approach to subcontracting management.</w:t>
      </w:r>
    </w:p>
    <w:p w:rsidR="00C73F50" w:rsidRDefault="00C73F50">
      <w:pPr>
        <w:rPr>
          <w:rFonts w:ascii="Calibri" w:hAnsi="Calibri"/>
          <w:sz w:val="22"/>
          <w:szCs w:val="22"/>
        </w:rPr>
      </w:pPr>
    </w:p>
    <w:p w:rsidR="00C73F50" w:rsidRDefault="00C73F50">
      <w:pPr>
        <w:rPr>
          <w:rFonts w:ascii="Calibri" w:hAnsi="Calibri"/>
          <w:b/>
          <w:sz w:val="22"/>
          <w:szCs w:val="22"/>
        </w:rPr>
      </w:pPr>
      <w:r>
        <w:rPr>
          <w:rFonts w:ascii="Calibri" w:hAnsi="Calibri"/>
          <w:b/>
          <w:sz w:val="22"/>
          <w:szCs w:val="22"/>
        </w:rPr>
        <w:t>Background and Discussion</w:t>
      </w:r>
    </w:p>
    <w:p w:rsidR="00C73F50" w:rsidRDefault="00C73F50">
      <w:pPr>
        <w:rPr>
          <w:rFonts w:ascii="Calibri" w:hAnsi="Calibri"/>
          <w:sz w:val="22"/>
          <w:szCs w:val="22"/>
        </w:rPr>
      </w:pPr>
    </w:p>
    <w:p w:rsidR="00C73F50" w:rsidRDefault="00C73F50">
      <w:pPr>
        <w:rPr>
          <w:rFonts w:ascii="Calibri" w:hAnsi="Calibri"/>
          <w:sz w:val="22"/>
          <w:szCs w:val="22"/>
        </w:rPr>
      </w:pPr>
      <w:r>
        <w:rPr>
          <w:rFonts w:ascii="Calibri" w:hAnsi="Calibri"/>
          <w:sz w:val="22"/>
          <w:szCs w:val="22"/>
        </w:rPr>
        <w:t>USAID has implemented a new process to incorporate subcontracting past performance in the evaluation of offers in response to its RFPs. This process requires bidders to describe past compliance, submit copies of their SF294s, provide points of contact for three small business subs that can attest to the prime’s willingness to work with small business (sort of an Open Ratings-type survey vehicle for subcontracting past performance), delineation of the names of the proposed subs, letters of commitment from the subs as to their roles, and indications of work-share or assignments. Such criteria go to the heart of many concerns in the subcontracting community. The RFP clauses are excerpted below:</w:t>
      </w:r>
    </w:p>
    <w:p w:rsidR="00C73F50" w:rsidRDefault="00C73F50">
      <w:pPr>
        <w:rPr>
          <w:rFonts w:ascii="Calibri" w:hAnsi="Calibri"/>
          <w:sz w:val="22"/>
          <w:szCs w:val="22"/>
        </w:rPr>
      </w:pPr>
    </w:p>
    <w:p w:rsidR="00C73F50" w:rsidRDefault="00C73F50">
      <w:pPr>
        <w:rPr>
          <w:rFonts w:ascii="Calibri" w:hAnsi="Calibri"/>
          <w:sz w:val="22"/>
          <w:szCs w:val="22"/>
        </w:rPr>
      </w:pPr>
      <w:r>
        <w:rPr>
          <w:rFonts w:ascii="Calibri" w:hAnsi="Calibri"/>
          <w:sz w:val="22"/>
          <w:szCs w:val="22"/>
        </w:rPr>
        <w:t xml:space="preserve">(d) Performance in Using Small Business (SB) Concerns (as defined in FAR 19.001). </w:t>
      </w:r>
    </w:p>
    <w:p w:rsidR="00C73F50" w:rsidRDefault="00C73F50">
      <w:pPr>
        <w:ind w:left="720"/>
        <w:rPr>
          <w:rFonts w:ascii="Calibri" w:hAnsi="Calibri"/>
          <w:sz w:val="22"/>
          <w:szCs w:val="22"/>
        </w:rPr>
      </w:pPr>
    </w:p>
    <w:p w:rsidR="00C73F50" w:rsidRDefault="00C73F50">
      <w:pPr>
        <w:rPr>
          <w:rFonts w:ascii="Calibri" w:hAnsi="Calibri"/>
          <w:sz w:val="22"/>
          <w:szCs w:val="22"/>
        </w:rPr>
      </w:pPr>
      <w:r>
        <w:rPr>
          <w:rFonts w:ascii="Calibri" w:hAnsi="Calibri"/>
          <w:sz w:val="22"/>
          <w:szCs w:val="22"/>
        </w:rPr>
        <w:t xml:space="preserve">(1) This section (d) is not applicable to offers from small business concerns. </w:t>
      </w:r>
    </w:p>
    <w:p w:rsidR="00C73F50" w:rsidRDefault="00C73F50">
      <w:pPr>
        <w:ind w:firstLine="720"/>
        <w:rPr>
          <w:rFonts w:ascii="Calibri" w:hAnsi="Calibri"/>
          <w:sz w:val="22"/>
          <w:szCs w:val="22"/>
        </w:rPr>
      </w:pPr>
    </w:p>
    <w:p w:rsidR="00C73F50" w:rsidRDefault="00C73F50">
      <w:pPr>
        <w:rPr>
          <w:rFonts w:ascii="Calibri" w:hAnsi="Calibri"/>
          <w:sz w:val="22"/>
          <w:szCs w:val="22"/>
        </w:rPr>
      </w:pPr>
      <w:r>
        <w:rPr>
          <w:rFonts w:ascii="Calibri" w:hAnsi="Calibri"/>
          <w:sz w:val="22"/>
          <w:szCs w:val="22"/>
        </w:rPr>
        <w:t xml:space="preserve">(2) As part of the evaluation of performance in Section M.1 of this solicitation, USAID will evaluate the extent you used and promoted the use of small business concerns under current and prior contracts. The evaluation will assess the extent small business concerns participated in these contracts relative to the size/value of the contracts, the complexity and variety of the work small business concerns performed, and compliance with your SB subcontracting plan or other similar small business incentive programs set out in your contract(s). </w:t>
      </w:r>
    </w:p>
    <w:p w:rsidR="00C73F50" w:rsidRDefault="00C73F50">
      <w:pPr>
        <w:ind w:firstLine="720"/>
        <w:rPr>
          <w:rFonts w:ascii="Calibri" w:hAnsi="Calibri"/>
          <w:sz w:val="22"/>
          <w:szCs w:val="22"/>
        </w:rPr>
      </w:pPr>
    </w:p>
    <w:p w:rsidR="00C73F50" w:rsidRDefault="00C73F50">
      <w:pPr>
        <w:rPr>
          <w:rFonts w:ascii="Calibri" w:hAnsi="Calibri"/>
          <w:sz w:val="22"/>
          <w:szCs w:val="22"/>
        </w:rPr>
      </w:pPr>
      <w:r>
        <w:rPr>
          <w:rFonts w:ascii="Calibri" w:hAnsi="Calibri"/>
          <w:sz w:val="22"/>
          <w:szCs w:val="22"/>
        </w:rPr>
        <w:t xml:space="preserve">(3) In order to fully and fairly evaluate performance in this area, all Offerors who are not small business concerns must do the following: </w:t>
      </w:r>
    </w:p>
    <w:p w:rsidR="00C73F50" w:rsidRDefault="00C73F50">
      <w:pPr>
        <w:ind w:left="1440"/>
        <w:rPr>
          <w:rFonts w:ascii="Calibri" w:hAnsi="Calibri"/>
          <w:sz w:val="22"/>
          <w:szCs w:val="22"/>
        </w:rPr>
      </w:pPr>
    </w:p>
    <w:p w:rsidR="00C73F50" w:rsidRDefault="00C73F50">
      <w:pPr>
        <w:rPr>
          <w:rFonts w:ascii="Calibri" w:hAnsi="Calibri"/>
          <w:sz w:val="22"/>
          <w:szCs w:val="22"/>
        </w:rPr>
      </w:pPr>
      <w:r>
        <w:rPr>
          <w:rFonts w:ascii="Calibri" w:hAnsi="Calibri"/>
          <w:sz w:val="22"/>
          <w:szCs w:val="22"/>
        </w:rPr>
        <w:t xml:space="preserve">(A) Provide a narrative summary of your organization's use of small business concerns over the past three years. Describe how you actually use small businesses--as subcontractors, as joint venture partners, through other teaming arrangements, etc. Explain the nature of the work small businesses performed--substantive technical professional services, administrative support, logistics support, etc. Describe the extent of your compliance with your SB subcontracting plan(s) or other similar SB incentive programs set out in your contract(s) and explain any mitigating circumstances if goals were not achieved. </w:t>
      </w:r>
    </w:p>
    <w:p w:rsidR="00C73F50" w:rsidRDefault="00C73F50">
      <w:pPr>
        <w:rPr>
          <w:rFonts w:ascii="Calibri" w:hAnsi="Calibri"/>
          <w:sz w:val="22"/>
          <w:szCs w:val="22"/>
        </w:rPr>
      </w:pPr>
      <w:r>
        <w:rPr>
          <w:rFonts w:ascii="Calibri" w:hAnsi="Calibri"/>
          <w:sz w:val="22"/>
          <w:szCs w:val="22"/>
        </w:rPr>
        <w:t xml:space="preserve">(B) To supplement the narrative summary in (A), provide with your summary a copy of the most recent SF 294 “Subcontracting Report for Individual Contracts" for each contract against which you were required to report for the past three years. </w:t>
      </w:r>
    </w:p>
    <w:p w:rsidR="00C73F50" w:rsidRDefault="00C73F50">
      <w:pPr>
        <w:rPr>
          <w:rFonts w:ascii="Calibri" w:hAnsi="Calibri" w:cs="Calibri"/>
          <w:sz w:val="22"/>
          <w:szCs w:val="22"/>
        </w:rPr>
      </w:pPr>
      <w:r>
        <w:rPr>
          <w:rFonts w:ascii="Calibri" w:hAnsi="Calibri"/>
          <w:sz w:val="22"/>
          <w:szCs w:val="22"/>
        </w:rPr>
        <w:t>(C) Provide the names and addresses of three SB concerns for us to contact for their assessment of your performance in using SB concerns. Provide a brief summary of the type of work each SB concern provided to your organization, and the name of a contact person, his/her title, phone number, and e-mail address for each</w:t>
      </w:r>
    </w:p>
    <w:p w:rsidR="00C73F50" w:rsidRDefault="00C73F50">
      <w:pPr>
        <w:rPr>
          <w:rFonts w:ascii="Calibri" w:hAnsi="Calibri"/>
          <w:sz w:val="22"/>
          <w:szCs w:val="22"/>
        </w:rPr>
      </w:pPr>
      <w:r>
        <w:rPr>
          <w:rFonts w:ascii="Calibri" w:hAnsi="Calibri"/>
          <w:sz w:val="22"/>
          <w:szCs w:val="22"/>
        </w:rPr>
        <w:t xml:space="preserve">. . . . </w:t>
      </w:r>
    </w:p>
    <w:p w:rsidR="00C73F50" w:rsidRDefault="00C73F50">
      <w:pPr>
        <w:rPr>
          <w:rFonts w:ascii="Calibri" w:hAnsi="Calibri"/>
          <w:sz w:val="22"/>
          <w:szCs w:val="22"/>
        </w:rPr>
      </w:pPr>
      <w:r>
        <w:rPr>
          <w:rFonts w:ascii="Calibri" w:hAnsi="Calibri"/>
          <w:sz w:val="22"/>
          <w:szCs w:val="22"/>
        </w:rPr>
        <w:t>(I) The information set forth below shall be provided for each subcontractor, if any, proposed. A separate sheet shall separate each element of subcontractor information, as well as each subcontractor. Each page shall have the subcontractor’s name clearly marked.</w:t>
      </w:r>
    </w:p>
    <w:p w:rsidR="00C73F50" w:rsidRDefault="00C73F50">
      <w:pPr>
        <w:rPr>
          <w:rFonts w:ascii="Calibri" w:hAnsi="Calibri"/>
          <w:sz w:val="22"/>
          <w:szCs w:val="22"/>
        </w:rPr>
      </w:pPr>
    </w:p>
    <w:p w:rsidR="00C73F50" w:rsidRDefault="00C73F50">
      <w:pPr>
        <w:rPr>
          <w:rFonts w:ascii="Calibri" w:hAnsi="Calibri"/>
          <w:sz w:val="22"/>
          <w:szCs w:val="22"/>
        </w:rPr>
      </w:pPr>
      <w:r>
        <w:rPr>
          <w:rFonts w:ascii="Calibri" w:hAnsi="Calibri"/>
          <w:sz w:val="22"/>
          <w:szCs w:val="22"/>
        </w:rPr>
        <w:t>(1) A letter, on subcontractor letterhead, and signed by an authorized representative of each subcontractor, which specifically indicates the subcontractor's agreement to be included in the offeror's proposed teaming arrangement.</w:t>
      </w:r>
    </w:p>
    <w:p w:rsidR="00C73F50" w:rsidRDefault="00C73F50">
      <w:pPr>
        <w:rPr>
          <w:rFonts w:ascii="Calibri" w:hAnsi="Calibri"/>
          <w:sz w:val="22"/>
          <w:szCs w:val="22"/>
        </w:rPr>
      </w:pPr>
    </w:p>
    <w:p w:rsidR="00C73F50" w:rsidRDefault="00C73F50">
      <w:pPr>
        <w:rPr>
          <w:rFonts w:ascii="Calibri" w:hAnsi="Calibri"/>
          <w:sz w:val="22"/>
          <w:szCs w:val="22"/>
        </w:rPr>
      </w:pPr>
      <w:r>
        <w:rPr>
          <w:rFonts w:ascii="Calibri" w:hAnsi="Calibri"/>
          <w:sz w:val="22"/>
          <w:szCs w:val="22"/>
        </w:rPr>
        <w:t>(2) The offeror must address each of the elements in FAR 44.202-2 in order for proposed subcontractor(s) to be considered by the contracting officer for consent of subcontractor(s) to be granted with the award.</w:t>
      </w:r>
    </w:p>
    <w:p w:rsidR="00C73F50" w:rsidRDefault="00C73F50">
      <w:pPr>
        <w:rPr>
          <w:rFonts w:ascii="Calibri" w:hAnsi="Calibri"/>
          <w:sz w:val="22"/>
          <w:szCs w:val="22"/>
        </w:rPr>
      </w:pPr>
    </w:p>
    <w:p w:rsidR="00C73F50" w:rsidRDefault="00C73F50">
      <w:pPr>
        <w:rPr>
          <w:rFonts w:ascii="Calibri" w:hAnsi="Calibri"/>
          <w:sz w:val="22"/>
          <w:szCs w:val="22"/>
        </w:rPr>
      </w:pPr>
      <w:r>
        <w:rPr>
          <w:rFonts w:ascii="Calibri" w:hAnsi="Calibri"/>
          <w:sz w:val="22"/>
          <w:szCs w:val="22"/>
        </w:rPr>
        <w:t>(3) A discussion and arrangement on type(s) of subcontract(s) to be used, and approximate percentage of each type of work to be subcontracted.</w:t>
      </w:r>
    </w:p>
    <w:p w:rsidR="00C73F50" w:rsidRDefault="00C73F50">
      <w:pPr>
        <w:rPr>
          <w:rFonts w:ascii="Calibri" w:hAnsi="Calibri"/>
          <w:sz w:val="22"/>
          <w:szCs w:val="22"/>
        </w:rPr>
      </w:pPr>
    </w:p>
    <w:p w:rsidR="00C73F50" w:rsidRDefault="00C73F50">
      <w:pPr>
        <w:rPr>
          <w:rFonts w:ascii="Calibri" w:hAnsi="Calibri"/>
          <w:sz w:val="22"/>
          <w:szCs w:val="22"/>
        </w:rPr>
      </w:pPr>
      <w:r>
        <w:rPr>
          <w:rFonts w:ascii="Calibri" w:hAnsi="Calibri"/>
          <w:sz w:val="22"/>
          <w:szCs w:val="22"/>
        </w:rPr>
        <w:t>(4) The offeror and each proposed major subcontractor shall indicate the number of hours and days in its normal work-day and its normal work-week, both domestically and overseas, for employees and consultants. In addition, the offeror and each proposed major Subcontractor shall indicate how paid absences (</w:t>
      </w:r>
      <w:smartTag w:uri="urn:schemas-microsoft-com:office:smarttags" w:element="place">
        <w:smartTag w:uri="urn:schemas-microsoft-com:office:smarttags" w:element="country-region">
          <w:r>
            <w:rPr>
              <w:rFonts w:ascii="Calibri" w:hAnsi="Calibri"/>
              <w:sz w:val="22"/>
              <w:szCs w:val="22"/>
            </w:rPr>
            <w:t>US</w:t>
          </w:r>
        </w:smartTag>
      </w:smartTag>
      <w:r>
        <w:rPr>
          <w:rFonts w:ascii="Calibri" w:hAnsi="Calibri"/>
          <w:sz w:val="22"/>
          <w:szCs w:val="22"/>
        </w:rPr>
        <w:t xml:space="preserve"> holidays, local holidays, vacation and sick) shall be covered.</w:t>
      </w:r>
    </w:p>
    <w:p w:rsidR="00C73F50" w:rsidRDefault="00C73F50">
      <w:pPr>
        <w:rPr>
          <w:rFonts w:ascii="Calibri" w:hAnsi="Calibri"/>
          <w:sz w:val="22"/>
          <w:szCs w:val="22"/>
        </w:rPr>
      </w:pPr>
    </w:p>
    <w:p w:rsidR="00C73F50" w:rsidRDefault="00C73F50">
      <w:pPr>
        <w:rPr>
          <w:rFonts w:ascii="Calibri" w:hAnsi="Calibri"/>
          <w:sz w:val="22"/>
          <w:szCs w:val="22"/>
        </w:rPr>
      </w:pPr>
      <w:r>
        <w:rPr>
          <w:rFonts w:ascii="Calibri" w:hAnsi="Calibri"/>
          <w:sz w:val="22"/>
          <w:szCs w:val="22"/>
        </w:rPr>
        <w:t>(5) A normal work-year, including paid absences (holidays, vacations, and sick leave) is 2,080 hours (260 days x 8 hours per day). However, some organizations do not have an 8-hour workday, and some accounting systems normally provide for direct recovery of paid absences by using a work-year of less than 2,080 hours to compute individuals' unburdened daily rates. Accordingly, the offeror and major subcontractors shall describe their work day and work week policies.</w:t>
      </w:r>
    </w:p>
    <w:p w:rsidR="00C73F50" w:rsidRDefault="00C73F50">
      <w:pPr>
        <w:rPr>
          <w:rFonts w:ascii="Calibri" w:hAnsi="Calibri"/>
          <w:sz w:val="22"/>
          <w:szCs w:val="22"/>
        </w:rPr>
      </w:pPr>
    </w:p>
    <w:p w:rsidR="00C73F50" w:rsidRDefault="00C73F50">
      <w:pPr>
        <w:pStyle w:val="BodyText2"/>
        <w:jc w:val="left"/>
        <w:rPr>
          <w:rFonts w:ascii="Calibri" w:hAnsi="Calibri"/>
          <w:b w:val="0"/>
          <w:sz w:val="22"/>
          <w:szCs w:val="22"/>
        </w:rPr>
      </w:pPr>
      <w:r>
        <w:rPr>
          <w:rFonts w:ascii="Calibri" w:hAnsi="Calibri"/>
          <w:b w:val="0"/>
          <w:sz w:val="22"/>
          <w:szCs w:val="22"/>
        </w:rPr>
        <w:t xml:space="preserve">If the Offeror (Prime Contractor) is not a </w:t>
      </w:r>
      <w:smartTag w:uri="urn:schemas-microsoft-com:office:smarttags" w:element="country-region">
        <w:r>
          <w:rPr>
            <w:rFonts w:ascii="Calibri" w:hAnsi="Calibri"/>
            <w:b w:val="0"/>
            <w:sz w:val="22"/>
            <w:szCs w:val="22"/>
          </w:rPr>
          <w:t>U.S.</w:t>
        </w:r>
      </w:smartTag>
      <w:r>
        <w:rPr>
          <w:rFonts w:ascii="Calibri" w:hAnsi="Calibri"/>
          <w:b w:val="0"/>
          <w:sz w:val="22"/>
          <w:szCs w:val="22"/>
        </w:rPr>
        <w:t xml:space="preserve"> small business, </w:t>
      </w:r>
      <w:smartTag w:uri="urn:schemas-microsoft-com:office:smarttags" w:element="country-region">
        <w:r>
          <w:rPr>
            <w:rFonts w:ascii="Calibri" w:hAnsi="Calibri"/>
            <w:b w:val="0"/>
            <w:sz w:val="22"/>
            <w:szCs w:val="22"/>
          </w:rPr>
          <w:t>U.S.</w:t>
        </w:r>
      </w:smartTag>
      <w:r>
        <w:rPr>
          <w:rFonts w:ascii="Calibri" w:hAnsi="Calibri"/>
          <w:b w:val="0"/>
          <w:sz w:val="22"/>
          <w:szCs w:val="22"/>
        </w:rPr>
        <w:t xml:space="preserve"> small disadvantaged or </w:t>
      </w:r>
      <w:smartTag w:uri="urn:schemas-microsoft-com:office:smarttags" w:element="place">
        <w:smartTag w:uri="urn:schemas-microsoft-com:office:smarttags" w:element="country-region">
          <w:r>
            <w:rPr>
              <w:rFonts w:ascii="Calibri" w:hAnsi="Calibri"/>
              <w:b w:val="0"/>
              <w:sz w:val="22"/>
              <w:szCs w:val="22"/>
            </w:rPr>
            <w:t>U.S.</w:t>
          </w:r>
        </w:smartTag>
      </w:smartTag>
      <w:r>
        <w:rPr>
          <w:rFonts w:ascii="Calibri" w:hAnsi="Calibri"/>
          <w:b w:val="0"/>
          <w:sz w:val="22"/>
          <w:szCs w:val="22"/>
        </w:rPr>
        <w:t xml:space="preserve"> women-owned small business concern, a small business subcontracting plan must be submitted as a part of the proposal.  If an acceptable subcontracting plan cannot be negotiated, the Offeror will be ineligible for award. </w:t>
      </w:r>
    </w:p>
    <w:p w:rsidR="00C73F50" w:rsidRDefault="00C73F50">
      <w:pPr>
        <w:rPr>
          <w:rFonts w:ascii="Calibri" w:hAnsi="Calibri"/>
          <w:sz w:val="22"/>
          <w:szCs w:val="22"/>
        </w:rPr>
      </w:pPr>
    </w:p>
    <w:p w:rsidR="00C73F50" w:rsidRDefault="00C73F50">
      <w:pPr>
        <w:rPr>
          <w:rFonts w:ascii="Calibri" w:hAnsi="Calibri"/>
          <w:sz w:val="22"/>
          <w:szCs w:val="22"/>
        </w:rPr>
      </w:pPr>
      <w:r>
        <w:rPr>
          <w:rFonts w:ascii="Calibri" w:hAnsi="Calibri"/>
          <w:sz w:val="22"/>
          <w:szCs w:val="22"/>
        </w:rPr>
        <w:t>As part of the evaluation criteria addressing Past Performance, offerors are required to demonstrate effective use of Small, Small Disadvantaged and Women-owned Small Businesses in activities undertaken in the past.  This factor will not apply to a U.S. SDB Offeror. Information required for evaluation of this factor may go beyond, and require supplementation to, the information included in the small business subcontracting plan described in the preceding paragraph.</w:t>
      </w:r>
    </w:p>
    <w:p w:rsidR="00C73F50" w:rsidRDefault="00C73F50">
      <w:pPr>
        <w:rPr>
          <w:rFonts w:ascii="Calibri" w:hAnsi="Calibri"/>
          <w:sz w:val="22"/>
          <w:szCs w:val="22"/>
        </w:rPr>
      </w:pPr>
    </w:p>
    <w:p w:rsidR="00C73F50" w:rsidRDefault="00C73F50">
      <w:pPr>
        <w:rPr>
          <w:rFonts w:ascii="Calibri" w:hAnsi="Calibri"/>
          <w:sz w:val="22"/>
          <w:szCs w:val="22"/>
        </w:rPr>
      </w:pPr>
      <w:r>
        <w:rPr>
          <w:rFonts w:ascii="Calibri" w:hAnsi="Calibri"/>
          <w:sz w:val="22"/>
          <w:szCs w:val="22"/>
        </w:rPr>
        <w:t>Reporting mechanisms</w:t>
      </w:r>
    </w:p>
    <w:p w:rsidR="00C73F50" w:rsidRDefault="00C73F50">
      <w:pPr>
        <w:rPr>
          <w:rFonts w:ascii="Calibri" w:hAnsi="Calibri"/>
          <w:sz w:val="22"/>
          <w:szCs w:val="22"/>
        </w:rPr>
      </w:pPr>
    </w:p>
    <w:p w:rsidR="00C73F50" w:rsidRDefault="00C73F50">
      <w:pPr>
        <w:pStyle w:val="ClauseText9"/>
        <w:rPr>
          <w:rFonts w:ascii="Calibri" w:hAnsi="Calibri"/>
          <w:sz w:val="22"/>
          <w:szCs w:val="22"/>
        </w:rPr>
      </w:pPr>
      <w:r>
        <w:rPr>
          <w:rFonts w:ascii="Calibri" w:hAnsi="Calibri"/>
          <w:sz w:val="22"/>
          <w:szCs w:val="22"/>
        </w:rPr>
        <w:t>The Contractor's subcontracting plan [date of the Subcontracting plan] will be incorporated as a material part of the contract.  The plan should be forwarded to the following address:</w:t>
      </w:r>
    </w:p>
    <w:p w:rsidR="00C73F50" w:rsidRDefault="00C73F50">
      <w:pPr>
        <w:pStyle w:val="ClauseText9"/>
        <w:rPr>
          <w:rFonts w:ascii="Calibri" w:hAnsi="Calibri"/>
          <w:sz w:val="22"/>
          <w:szCs w:val="22"/>
        </w:rPr>
      </w:pPr>
      <w:r>
        <w:rPr>
          <w:rFonts w:ascii="Calibri" w:hAnsi="Calibri"/>
          <w:sz w:val="22"/>
          <w:szCs w:val="22"/>
        </w:rPr>
        <w:t xml:space="preserve"> </w:t>
      </w:r>
    </w:p>
    <w:p w:rsidR="00C73F50" w:rsidRDefault="00C73F50">
      <w:pPr>
        <w:pStyle w:val="ClauseText9"/>
        <w:rPr>
          <w:rFonts w:ascii="Calibri" w:hAnsi="Calibri"/>
          <w:sz w:val="22"/>
          <w:szCs w:val="22"/>
        </w:rPr>
      </w:pPr>
      <w:r>
        <w:rPr>
          <w:rFonts w:ascii="Calibri" w:hAnsi="Calibri"/>
          <w:sz w:val="22"/>
          <w:szCs w:val="22"/>
        </w:rPr>
        <w:tab/>
        <w:t>Name of Agency</w:t>
      </w:r>
    </w:p>
    <w:p w:rsidR="00C73F50" w:rsidRDefault="00C73F50">
      <w:pPr>
        <w:pStyle w:val="ClauseText9"/>
        <w:rPr>
          <w:rFonts w:ascii="Calibri" w:hAnsi="Calibri"/>
          <w:sz w:val="22"/>
          <w:szCs w:val="22"/>
        </w:rPr>
      </w:pPr>
      <w:r>
        <w:rPr>
          <w:rFonts w:ascii="Calibri" w:hAnsi="Calibri"/>
          <w:sz w:val="22"/>
          <w:szCs w:val="22"/>
        </w:rPr>
        <w:tab/>
        <w:t>Office of Small and Disadvantaged Business Utilization</w:t>
      </w:r>
    </w:p>
    <w:p w:rsidR="00C73F50" w:rsidRDefault="00C73F50">
      <w:pPr>
        <w:pStyle w:val="ClauseText9"/>
        <w:rPr>
          <w:rFonts w:ascii="Calibri" w:hAnsi="Calibri"/>
          <w:sz w:val="22"/>
          <w:szCs w:val="22"/>
        </w:rPr>
      </w:pPr>
      <w:r>
        <w:rPr>
          <w:rFonts w:ascii="Calibri" w:hAnsi="Calibri"/>
          <w:sz w:val="22"/>
          <w:szCs w:val="22"/>
        </w:rPr>
        <w:tab/>
        <w:t>Address</w:t>
      </w:r>
    </w:p>
    <w:p w:rsidR="00C73F50" w:rsidRDefault="00C73F50">
      <w:pPr>
        <w:pStyle w:val="ClauseText9"/>
        <w:rPr>
          <w:rFonts w:ascii="Calibri" w:hAnsi="Calibri"/>
          <w:sz w:val="22"/>
          <w:szCs w:val="22"/>
        </w:rPr>
      </w:pPr>
    </w:p>
    <w:p w:rsidR="00C73F50" w:rsidRDefault="00C73F50">
      <w:pPr>
        <w:rPr>
          <w:rFonts w:ascii="Calibri" w:hAnsi="Calibri"/>
          <w:snapToGrid w:val="0"/>
          <w:sz w:val="22"/>
          <w:szCs w:val="22"/>
          <w:u w:val="single"/>
        </w:rPr>
      </w:pPr>
      <w:r>
        <w:rPr>
          <w:rFonts w:ascii="Calibri" w:hAnsi="Calibri"/>
          <w:snapToGrid w:val="0"/>
          <w:sz w:val="22"/>
          <w:szCs w:val="22"/>
          <w:u w:val="single"/>
        </w:rPr>
        <w:t xml:space="preserve">Small Disadvantaged Business (SDB) Participation </w:t>
      </w:r>
    </w:p>
    <w:p w:rsidR="00C73F50" w:rsidRDefault="00C73F50">
      <w:pPr>
        <w:rPr>
          <w:rFonts w:ascii="Calibri" w:hAnsi="Calibri"/>
          <w:snapToGrid w:val="0"/>
          <w:sz w:val="22"/>
          <w:szCs w:val="22"/>
          <w:u w:val="single"/>
        </w:rPr>
      </w:pPr>
    </w:p>
    <w:p w:rsidR="00C73F50" w:rsidRDefault="00C73F50">
      <w:pPr>
        <w:widowControl/>
        <w:numPr>
          <w:ilvl w:val="0"/>
          <w:numId w:val="21"/>
        </w:numPr>
        <w:autoSpaceDE/>
        <w:autoSpaceDN/>
        <w:adjustRightInd/>
        <w:rPr>
          <w:rFonts w:ascii="Calibri" w:hAnsi="Calibri"/>
          <w:snapToGrid w:val="0"/>
          <w:sz w:val="22"/>
          <w:szCs w:val="22"/>
        </w:rPr>
      </w:pPr>
      <w:r>
        <w:rPr>
          <w:rFonts w:ascii="Calibri" w:hAnsi="Calibri"/>
          <w:snapToGrid w:val="0"/>
          <w:sz w:val="22"/>
          <w:szCs w:val="22"/>
        </w:rPr>
        <w:t>Narrative summary of offeror’s organization’s use of small businesses concerns over the past three years.  Description of how offeror uses small businesses-as subcontractors, as joint venture partners, through other teaming arrangements, etc.  Explain the nature of the work small businesses performed--substantive technical professional services, administrative support, logistics support, etc.  Describe the extent of the offerors compliance with SB subcontracting plan(s) or other similar small business incentive programs set out in your contract(s).</w:t>
      </w:r>
    </w:p>
    <w:p w:rsidR="00C73F50" w:rsidRDefault="00C73F50">
      <w:pPr>
        <w:rPr>
          <w:rFonts w:ascii="Calibri" w:hAnsi="Calibri"/>
          <w:snapToGrid w:val="0"/>
          <w:sz w:val="22"/>
          <w:szCs w:val="22"/>
        </w:rPr>
      </w:pPr>
    </w:p>
    <w:p w:rsidR="00C73F50" w:rsidRDefault="00C73F50">
      <w:pPr>
        <w:widowControl/>
        <w:numPr>
          <w:ilvl w:val="0"/>
          <w:numId w:val="21"/>
        </w:numPr>
        <w:autoSpaceDE/>
        <w:autoSpaceDN/>
        <w:adjustRightInd/>
        <w:rPr>
          <w:rFonts w:ascii="Calibri" w:hAnsi="Calibri"/>
          <w:snapToGrid w:val="0"/>
          <w:sz w:val="22"/>
          <w:szCs w:val="22"/>
        </w:rPr>
      </w:pPr>
      <w:r>
        <w:rPr>
          <w:rFonts w:ascii="Calibri" w:hAnsi="Calibri"/>
          <w:snapToGrid w:val="0"/>
          <w:sz w:val="22"/>
          <w:szCs w:val="22"/>
        </w:rPr>
        <w:t xml:space="preserve">Summary copy of the most recent “Subcontracting Report for Individual Contracts” for each contract against which there were requirements to report for the past three years. </w:t>
      </w:r>
    </w:p>
    <w:p w:rsidR="00C73F50" w:rsidRDefault="00C73F50">
      <w:pPr>
        <w:ind w:left="360"/>
        <w:rPr>
          <w:rFonts w:ascii="Calibri" w:hAnsi="Calibri"/>
          <w:snapToGrid w:val="0"/>
          <w:sz w:val="22"/>
          <w:szCs w:val="22"/>
        </w:rPr>
      </w:pPr>
    </w:p>
    <w:p w:rsidR="00C73F50" w:rsidRDefault="00C73F50">
      <w:pPr>
        <w:widowControl/>
        <w:numPr>
          <w:ilvl w:val="0"/>
          <w:numId w:val="21"/>
        </w:numPr>
        <w:autoSpaceDE/>
        <w:autoSpaceDN/>
        <w:adjustRightInd/>
        <w:rPr>
          <w:rFonts w:ascii="Calibri" w:hAnsi="Calibri"/>
          <w:snapToGrid w:val="0"/>
          <w:sz w:val="22"/>
          <w:szCs w:val="22"/>
        </w:rPr>
      </w:pPr>
      <w:r>
        <w:rPr>
          <w:rFonts w:ascii="Calibri" w:hAnsi="Calibri"/>
          <w:snapToGrid w:val="0"/>
          <w:sz w:val="22"/>
          <w:szCs w:val="22"/>
        </w:rPr>
        <w:t xml:space="preserve">Names and addresses of three SB concerns for [name of agency] to contact for their assessment of offeror’s performance in using SB concerns. Brief summary of the type of work each SB concern provided and the name of the contact person, his/her phone number, and e-mail address for each. </w:t>
      </w:r>
    </w:p>
    <w:p w:rsidR="00C73F50" w:rsidRDefault="00C73F50">
      <w:pPr>
        <w:rPr>
          <w:rFonts w:ascii="Calibri" w:hAnsi="Calibri"/>
          <w:sz w:val="22"/>
          <w:szCs w:val="22"/>
        </w:rPr>
      </w:pPr>
    </w:p>
    <w:p w:rsidR="00C73F50" w:rsidRDefault="00C73F50">
      <w:pPr>
        <w:pStyle w:val="ClauseText9"/>
        <w:rPr>
          <w:rFonts w:ascii="Calibri" w:hAnsi="Calibri"/>
          <w:sz w:val="22"/>
          <w:szCs w:val="22"/>
        </w:rPr>
      </w:pPr>
      <w:r>
        <w:rPr>
          <w:rFonts w:ascii="Calibri" w:hAnsi="Calibri"/>
          <w:sz w:val="22"/>
          <w:szCs w:val="22"/>
        </w:rPr>
        <w:t>Subcontracting Plan</w:t>
      </w:r>
    </w:p>
    <w:p w:rsidR="00C73F50" w:rsidRDefault="00C73F50">
      <w:pPr>
        <w:pStyle w:val="ClauseText9"/>
        <w:rPr>
          <w:rFonts w:ascii="Calibri" w:hAnsi="Calibri"/>
          <w:sz w:val="22"/>
          <w:szCs w:val="22"/>
        </w:rPr>
      </w:pPr>
    </w:p>
    <w:p w:rsidR="00C73F50" w:rsidRDefault="00C73F50">
      <w:pPr>
        <w:pStyle w:val="ClauseText9"/>
        <w:rPr>
          <w:rFonts w:ascii="Calibri" w:hAnsi="Calibri"/>
          <w:sz w:val="22"/>
          <w:szCs w:val="22"/>
        </w:rPr>
      </w:pPr>
      <w:r>
        <w:rPr>
          <w:rFonts w:ascii="Calibri" w:hAnsi="Calibri"/>
          <w:sz w:val="22"/>
          <w:szCs w:val="22"/>
        </w:rPr>
        <w:t>A large business must submit a Subcontracting Plan.  Submitted Plans must address subcontracting with small business (SB), veteran-owned small business, service-disabled veteran-owned small business, HUBZone small business, small disadvantaged business, and women-owned small business concerns.  Include a copy of the subcontracting plan in the Technical Proposal showing percentages of SB utilization.  In addition, include a copy of the same subcontracting plan in the Pricing Proposal showing the corresponding amounts.  The Technical proposal shall not show actual amounts.</w:t>
      </w:r>
    </w:p>
    <w:p w:rsidR="00C73F50" w:rsidRDefault="00C73F50">
      <w:pPr>
        <w:pStyle w:val="ClauseText9"/>
        <w:rPr>
          <w:rFonts w:ascii="Calibri" w:hAnsi="Calibri"/>
          <w:sz w:val="22"/>
          <w:szCs w:val="22"/>
        </w:rPr>
      </w:pPr>
    </w:p>
    <w:p w:rsidR="00C73F50" w:rsidRDefault="00C73F50">
      <w:pPr>
        <w:jc w:val="both"/>
        <w:rPr>
          <w:rFonts w:ascii="Calibri" w:hAnsi="Calibri"/>
          <w:snapToGrid w:val="0"/>
          <w:sz w:val="22"/>
          <w:szCs w:val="22"/>
        </w:rPr>
      </w:pPr>
      <w:r>
        <w:rPr>
          <w:rFonts w:ascii="Calibri" w:hAnsi="Calibri"/>
          <w:snapToGrid w:val="0"/>
          <w:sz w:val="22"/>
          <w:szCs w:val="22"/>
        </w:rPr>
        <w:t>EVALUATION</w:t>
      </w:r>
    </w:p>
    <w:p w:rsidR="00C73F50" w:rsidRDefault="00C73F50">
      <w:pPr>
        <w:jc w:val="both"/>
        <w:rPr>
          <w:rFonts w:ascii="Calibri" w:hAnsi="Calibri"/>
          <w:snapToGrid w:val="0"/>
          <w:sz w:val="22"/>
          <w:szCs w:val="22"/>
        </w:rPr>
      </w:pPr>
    </w:p>
    <w:p w:rsidR="00C73F50" w:rsidRDefault="00C73F50">
      <w:pPr>
        <w:jc w:val="both"/>
        <w:rPr>
          <w:rFonts w:ascii="Calibri" w:hAnsi="Calibri"/>
          <w:snapToGrid w:val="0"/>
          <w:sz w:val="22"/>
          <w:szCs w:val="22"/>
        </w:rPr>
      </w:pPr>
      <w:r>
        <w:rPr>
          <w:rFonts w:ascii="Calibri" w:hAnsi="Calibri"/>
          <w:snapToGrid w:val="0"/>
          <w:sz w:val="22"/>
          <w:szCs w:val="22"/>
        </w:rPr>
        <w:t>[Name of Agency] will evaluate all proposals in accordance with the following criterion for SDB participation</w:t>
      </w:r>
    </w:p>
    <w:p w:rsidR="00C73F50" w:rsidRDefault="00C73F50">
      <w:pPr>
        <w:widowControl/>
        <w:numPr>
          <w:ilvl w:val="0"/>
          <w:numId w:val="22"/>
        </w:numPr>
        <w:autoSpaceDE/>
        <w:autoSpaceDN/>
        <w:adjustRightInd/>
        <w:jc w:val="both"/>
        <w:rPr>
          <w:rFonts w:ascii="Calibri" w:hAnsi="Calibri"/>
          <w:snapToGrid w:val="0"/>
          <w:sz w:val="22"/>
          <w:szCs w:val="22"/>
        </w:rPr>
      </w:pPr>
      <w:r>
        <w:rPr>
          <w:rFonts w:ascii="Calibri" w:hAnsi="Calibri"/>
          <w:snapToGrid w:val="0"/>
          <w:sz w:val="22"/>
          <w:szCs w:val="22"/>
        </w:rPr>
        <w:t>The extent to which SDB concerns are specifically identified</w:t>
      </w:r>
    </w:p>
    <w:p w:rsidR="00C73F50" w:rsidRDefault="00C73F50">
      <w:pPr>
        <w:widowControl/>
        <w:numPr>
          <w:ilvl w:val="0"/>
          <w:numId w:val="22"/>
        </w:numPr>
        <w:autoSpaceDE/>
        <w:autoSpaceDN/>
        <w:adjustRightInd/>
        <w:jc w:val="both"/>
        <w:rPr>
          <w:rFonts w:ascii="Calibri" w:hAnsi="Calibri"/>
          <w:snapToGrid w:val="0"/>
          <w:sz w:val="22"/>
          <w:szCs w:val="22"/>
        </w:rPr>
      </w:pPr>
      <w:r>
        <w:rPr>
          <w:rFonts w:ascii="Calibri" w:hAnsi="Calibri"/>
          <w:snapToGrid w:val="0"/>
          <w:sz w:val="22"/>
          <w:szCs w:val="22"/>
        </w:rPr>
        <w:t>The complexity and variety of the work SDB concerns are to perform</w:t>
      </w:r>
    </w:p>
    <w:p w:rsidR="00C73F50" w:rsidRDefault="00C73F50">
      <w:pPr>
        <w:widowControl/>
        <w:numPr>
          <w:ilvl w:val="0"/>
          <w:numId w:val="22"/>
        </w:numPr>
        <w:autoSpaceDE/>
        <w:autoSpaceDN/>
        <w:adjustRightInd/>
        <w:jc w:val="both"/>
        <w:rPr>
          <w:rFonts w:ascii="Calibri" w:hAnsi="Calibri"/>
          <w:snapToGrid w:val="0"/>
          <w:sz w:val="22"/>
          <w:szCs w:val="22"/>
        </w:rPr>
      </w:pPr>
      <w:r>
        <w:rPr>
          <w:rFonts w:ascii="Calibri" w:hAnsi="Calibri"/>
          <w:snapToGrid w:val="0"/>
          <w:sz w:val="22"/>
          <w:szCs w:val="22"/>
        </w:rPr>
        <w:t>Past performance of offerors in complying with subcontracting plan goals for SDB concerns and monetary targets for SDB participation</w:t>
      </w:r>
    </w:p>
    <w:p w:rsidR="00C73F50" w:rsidRDefault="00C73F50">
      <w:pPr>
        <w:widowControl/>
        <w:numPr>
          <w:ilvl w:val="0"/>
          <w:numId w:val="22"/>
        </w:numPr>
        <w:autoSpaceDE/>
        <w:autoSpaceDN/>
        <w:adjustRightInd/>
        <w:jc w:val="both"/>
        <w:rPr>
          <w:rFonts w:ascii="Calibri" w:hAnsi="Calibri"/>
          <w:snapToGrid w:val="0"/>
          <w:sz w:val="22"/>
          <w:szCs w:val="22"/>
        </w:rPr>
      </w:pPr>
      <w:r>
        <w:rPr>
          <w:rFonts w:ascii="Calibri" w:hAnsi="Calibri"/>
          <w:snapToGrid w:val="0"/>
          <w:sz w:val="22"/>
          <w:szCs w:val="22"/>
        </w:rPr>
        <w:t>The extent of participation of SDB concerns in terms of the value of the total acquisition</w:t>
      </w:r>
    </w:p>
    <w:p w:rsidR="00C73F50" w:rsidRDefault="00C73F50">
      <w:pPr>
        <w:rPr>
          <w:rFonts w:ascii="Calibri" w:hAnsi="Calibri"/>
          <w:sz w:val="22"/>
          <w:szCs w:val="22"/>
        </w:rPr>
      </w:pPr>
    </w:p>
    <w:p w:rsidR="00C73F50" w:rsidRDefault="00C73F50">
      <w:pPr>
        <w:rPr>
          <w:rFonts w:ascii="Calibri" w:hAnsi="Calibri"/>
          <w:sz w:val="22"/>
          <w:szCs w:val="22"/>
        </w:rPr>
      </w:pPr>
    </w:p>
    <w:sectPr w:rsidR="00C73F50" w:rsidSect="007570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Bold">
    <w:panose1 w:val="020B07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51C79"/>
    <w:multiLevelType w:val="multilevel"/>
    <w:tmpl w:val="6FA0F0DA"/>
    <w:lvl w:ilvl="0">
      <w:start w:val="1"/>
      <w:numFmt w:val="upperLetter"/>
      <w:lvlText w:val="%1"/>
      <w:lvlJc w:val="left"/>
      <w:pPr>
        <w:ind w:left="360" w:hanging="360"/>
      </w:pPr>
      <w:rPr>
        <w:rFonts w:cs="Times New Roman" w:hint="default"/>
      </w:rPr>
    </w:lvl>
    <w:lvl w:ilvl="1">
      <w:start w:val="1"/>
      <w:numFmt w:val="decimal"/>
      <w:lvlText w:val="A.%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2031302A"/>
    <w:multiLevelType w:val="hybridMultilevel"/>
    <w:tmpl w:val="978AFBDE"/>
    <w:name w:val="AutoList86"/>
    <w:lvl w:ilvl="0" w:tplc="067AC3C6">
      <w:start w:val="1"/>
      <w:numFmt w:val="bullet"/>
      <w:pStyle w:val="Bullets"/>
      <w:lvlText w:val=""/>
      <w:lvlJc w:val="left"/>
      <w:pPr>
        <w:ind w:left="720" w:hanging="360"/>
      </w:pPr>
      <w:rPr>
        <w:rFonts w:ascii="Symbol" w:hAnsi="Symbol" w:hint="default"/>
      </w:rPr>
    </w:lvl>
    <w:lvl w:ilvl="1" w:tplc="0C08FE36">
      <w:start w:val="1"/>
      <w:numFmt w:val="bullet"/>
      <w:lvlText w:val="o"/>
      <w:lvlJc w:val="left"/>
      <w:pPr>
        <w:ind w:left="1440" w:hanging="360"/>
      </w:pPr>
      <w:rPr>
        <w:rFonts w:ascii="Courier New" w:hAnsi="Courier New" w:hint="default"/>
      </w:rPr>
    </w:lvl>
    <w:lvl w:ilvl="2" w:tplc="E58A815C">
      <w:start w:val="1"/>
      <w:numFmt w:val="bullet"/>
      <w:lvlText w:val=""/>
      <w:lvlJc w:val="left"/>
      <w:pPr>
        <w:ind w:left="2160" w:hanging="360"/>
      </w:pPr>
      <w:rPr>
        <w:rFonts w:ascii="Wingdings" w:hAnsi="Wingdings" w:hint="default"/>
      </w:rPr>
    </w:lvl>
    <w:lvl w:ilvl="3" w:tplc="42B20628" w:tentative="1">
      <w:start w:val="1"/>
      <w:numFmt w:val="bullet"/>
      <w:lvlText w:val=""/>
      <w:lvlJc w:val="left"/>
      <w:pPr>
        <w:ind w:left="2880" w:hanging="360"/>
      </w:pPr>
      <w:rPr>
        <w:rFonts w:ascii="Symbol" w:hAnsi="Symbol" w:hint="default"/>
      </w:rPr>
    </w:lvl>
    <w:lvl w:ilvl="4" w:tplc="91CE29C4" w:tentative="1">
      <w:start w:val="1"/>
      <w:numFmt w:val="bullet"/>
      <w:lvlText w:val="o"/>
      <w:lvlJc w:val="left"/>
      <w:pPr>
        <w:ind w:left="3600" w:hanging="360"/>
      </w:pPr>
      <w:rPr>
        <w:rFonts w:ascii="Courier New" w:hAnsi="Courier New" w:hint="default"/>
      </w:rPr>
    </w:lvl>
    <w:lvl w:ilvl="5" w:tplc="C4849FCA" w:tentative="1">
      <w:start w:val="1"/>
      <w:numFmt w:val="bullet"/>
      <w:lvlText w:val=""/>
      <w:lvlJc w:val="left"/>
      <w:pPr>
        <w:ind w:left="4320" w:hanging="360"/>
      </w:pPr>
      <w:rPr>
        <w:rFonts w:ascii="Wingdings" w:hAnsi="Wingdings" w:hint="default"/>
      </w:rPr>
    </w:lvl>
    <w:lvl w:ilvl="6" w:tplc="B49A1792" w:tentative="1">
      <w:start w:val="1"/>
      <w:numFmt w:val="bullet"/>
      <w:lvlText w:val=""/>
      <w:lvlJc w:val="left"/>
      <w:pPr>
        <w:ind w:left="5040" w:hanging="360"/>
      </w:pPr>
      <w:rPr>
        <w:rFonts w:ascii="Symbol" w:hAnsi="Symbol" w:hint="default"/>
      </w:rPr>
    </w:lvl>
    <w:lvl w:ilvl="7" w:tplc="88742DAC" w:tentative="1">
      <w:start w:val="1"/>
      <w:numFmt w:val="bullet"/>
      <w:lvlText w:val="o"/>
      <w:lvlJc w:val="left"/>
      <w:pPr>
        <w:ind w:left="5760" w:hanging="360"/>
      </w:pPr>
      <w:rPr>
        <w:rFonts w:ascii="Courier New" w:hAnsi="Courier New" w:hint="default"/>
      </w:rPr>
    </w:lvl>
    <w:lvl w:ilvl="8" w:tplc="6A8CEAD8" w:tentative="1">
      <w:start w:val="1"/>
      <w:numFmt w:val="bullet"/>
      <w:lvlText w:val=""/>
      <w:lvlJc w:val="left"/>
      <w:pPr>
        <w:ind w:left="6480" w:hanging="360"/>
      </w:pPr>
      <w:rPr>
        <w:rFonts w:ascii="Wingdings" w:hAnsi="Wingdings" w:hint="default"/>
      </w:rPr>
    </w:lvl>
  </w:abstractNum>
  <w:abstractNum w:abstractNumId="2">
    <w:nsid w:val="395F2BA0"/>
    <w:multiLevelType w:val="hybridMultilevel"/>
    <w:tmpl w:val="267CC508"/>
    <w:lvl w:ilvl="0" w:tplc="F8EE4650">
      <w:start w:val="1"/>
      <w:numFmt w:val="upperLetter"/>
      <w:lvlText w:val="%1."/>
      <w:lvlJc w:val="left"/>
      <w:pPr>
        <w:tabs>
          <w:tab w:val="num" w:pos="360"/>
        </w:tabs>
        <w:ind w:left="360" w:hanging="360"/>
      </w:pPr>
      <w:rPr>
        <w:rFonts w:cs="Times New Roman" w:hint="default"/>
        <w:b/>
      </w:rPr>
    </w:lvl>
    <w:lvl w:ilvl="1" w:tplc="F1948514">
      <w:start w:val="1"/>
      <w:numFmt w:val="decimal"/>
      <w:lvlText w:val="%2."/>
      <w:lvlJc w:val="left"/>
      <w:pPr>
        <w:tabs>
          <w:tab w:val="num" w:pos="1080"/>
        </w:tabs>
        <w:ind w:left="1080" w:hanging="360"/>
      </w:pPr>
      <w:rPr>
        <w:rFonts w:cs="Times New Roman" w:hint="default"/>
      </w:rPr>
    </w:lvl>
    <w:lvl w:ilvl="2" w:tplc="5E38E26A">
      <w:start w:val="1"/>
      <w:numFmt w:val="lowerLetter"/>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40DD3220"/>
    <w:multiLevelType w:val="multilevel"/>
    <w:tmpl w:val="920434E6"/>
    <w:lvl w:ilvl="0">
      <w:start w:val="1"/>
      <w:numFmt w:val="upperLetter"/>
      <w:lvlText w:val="%1"/>
      <w:lvlJc w:val="left"/>
      <w:pPr>
        <w:ind w:left="360" w:hanging="360"/>
      </w:pPr>
      <w:rPr>
        <w:rFonts w:cs="Times New Roman" w:hint="default"/>
      </w:rPr>
    </w:lvl>
    <w:lvl w:ilvl="1">
      <w:start w:val="1"/>
      <w:numFmt w:val="lowerLetter"/>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49FA4DE5"/>
    <w:multiLevelType w:val="multilevel"/>
    <w:tmpl w:val="15409316"/>
    <w:lvl w:ilvl="0">
      <w:start w:val="1"/>
      <w:numFmt w:val="decimal"/>
      <w:pStyle w:val="Heading1"/>
      <w:lvlText w:val="%1"/>
      <w:lvlJc w:val="left"/>
      <w:pPr>
        <w:tabs>
          <w:tab w:val="num" w:pos="360"/>
        </w:tabs>
        <w:ind w:left="360" w:hanging="360"/>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296"/>
        </w:tabs>
        <w:ind w:left="1296" w:hanging="1296"/>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532D2DC7"/>
    <w:multiLevelType w:val="hybridMultilevel"/>
    <w:tmpl w:val="A3D6C89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A2F03EA"/>
    <w:multiLevelType w:val="hybridMultilevel"/>
    <w:tmpl w:val="64DE2280"/>
    <w:lvl w:ilvl="0" w:tplc="03205AD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1"/>
  </w:num>
  <w:num w:numId="20">
    <w:abstractNumId w:val="2"/>
  </w:num>
  <w:num w:numId="21">
    <w:abstractNumId w:val="5"/>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F50"/>
    <w:rsid w:val="007570BC"/>
    <w:rsid w:val="00C73F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semiHidden="0" w:uiPriority="0" w:unhideWhenUsed="0" w:qFormat="1"/>
    <w:lsdException w:name="heading 8" w:locked="0" w:semiHidden="0" w:uiPriority="0" w:unhideWhenUsed="0" w:qFormat="1"/>
    <w:lsdException w:name="heading 9" w:locked="0"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semiHidden="0" w:uiPriority="0" w:unhideWhenUsed="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widowControl w:val="0"/>
      <w:autoSpaceDE w:val="0"/>
      <w:autoSpaceDN w:val="0"/>
      <w:adjustRightInd w:val="0"/>
    </w:pPr>
    <w:rPr>
      <w:rFonts w:ascii="Times New Roman" w:hAnsi="Times New Roman"/>
      <w:sz w:val="20"/>
      <w:szCs w:val="20"/>
    </w:rPr>
  </w:style>
  <w:style w:type="paragraph" w:styleId="Heading1">
    <w:name w:val="heading 1"/>
    <w:aliases w:val="Section Heading"/>
    <w:basedOn w:val="Normal"/>
    <w:next w:val="BodyText"/>
    <w:link w:val="Heading1Char"/>
    <w:uiPriority w:val="99"/>
    <w:qFormat/>
    <w:pPr>
      <w:numPr>
        <w:numId w:val="18"/>
      </w:numPr>
      <w:spacing w:before="40" w:after="40"/>
      <w:outlineLvl w:val="0"/>
    </w:pPr>
    <w:rPr>
      <w:rFonts w:ascii="Arial Bold" w:hAnsi="Arial Bold" w:cs="Arial"/>
      <w:b/>
      <w:smallCaps/>
      <w:color w:val="325887"/>
      <w:sz w:val="28"/>
      <w:szCs w:val="28"/>
    </w:rPr>
  </w:style>
  <w:style w:type="paragraph" w:styleId="Heading2">
    <w:name w:val="heading 2"/>
    <w:basedOn w:val="Normal"/>
    <w:next w:val="BodyText"/>
    <w:link w:val="Heading2Char"/>
    <w:uiPriority w:val="99"/>
    <w:qFormat/>
    <w:pPr>
      <w:keepNext/>
      <w:numPr>
        <w:ilvl w:val="1"/>
        <w:numId w:val="18"/>
      </w:numPr>
      <w:spacing w:before="80" w:after="40"/>
      <w:outlineLvl w:val="1"/>
    </w:pPr>
    <w:rPr>
      <w:rFonts w:ascii="Arial Bold" w:hAnsi="Arial Bold" w:cs="Arial"/>
      <w:b/>
      <w:color w:val="325887"/>
      <w:sz w:val="26"/>
    </w:rPr>
  </w:style>
  <w:style w:type="paragraph" w:styleId="Heading3">
    <w:name w:val="heading 3"/>
    <w:basedOn w:val="Normal"/>
    <w:next w:val="BodyText"/>
    <w:link w:val="Heading3Char"/>
    <w:uiPriority w:val="99"/>
    <w:qFormat/>
    <w:pPr>
      <w:keepNext/>
      <w:spacing w:before="80" w:after="40"/>
      <w:outlineLvl w:val="2"/>
    </w:pPr>
    <w:rPr>
      <w:rFonts w:ascii="Arial Bold" w:hAnsi="Arial Bold" w:cs="Arial"/>
      <w:b/>
      <w:color w:val="325887"/>
    </w:rPr>
  </w:style>
  <w:style w:type="paragraph" w:styleId="Heading4">
    <w:name w:val="heading 4"/>
    <w:basedOn w:val="Normal"/>
    <w:next w:val="BodyText"/>
    <w:link w:val="Heading4Char"/>
    <w:uiPriority w:val="99"/>
    <w:qFormat/>
    <w:pPr>
      <w:keepNext/>
      <w:spacing w:before="80" w:after="40"/>
      <w:outlineLvl w:val="3"/>
    </w:pPr>
    <w:rPr>
      <w:rFonts w:ascii="Arial Bold" w:hAnsi="Arial Bold" w:cs="Arial"/>
      <w:b/>
      <w:color w:val="325887"/>
      <w:szCs w:val="22"/>
    </w:rPr>
  </w:style>
  <w:style w:type="paragraph" w:styleId="Heading5">
    <w:name w:val="heading 5"/>
    <w:basedOn w:val="Normal"/>
    <w:next w:val="BodyText"/>
    <w:link w:val="Heading5Char"/>
    <w:uiPriority w:val="99"/>
    <w:qFormat/>
    <w:pPr>
      <w:spacing w:before="80" w:after="40"/>
      <w:outlineLvl w:val="4"/>
    </w:pPr>
    <w:rPr>
      <w:rFonts w:ascii="Arial Bold" w:hAnsi="Arial Bold" w:cs="Arial"/>
      <w:b/>
      <w:color w:val="325887"/>
      <w:szCs w:val="22"/>
    </w:rPr>
  </w:style>
  <w:style w:type="paragraph" w:styleId="Heading6">
    <w:name w:val="heading 6"/>
    <w:basedOn w:val="Normal"/>
    <w:next w:val="BodyText"/>
    <w:link w:val="Heading6Char"/>
    <w:uiPriority w:val="99"/>
    <w:qFormat/>
    <w:pPr>
      <w:spacing w:before="80" w:after="40"/>
      <w:outlineLvl w:val="5"/>
    </w:pPr>
    <w:rPr>
      <w:rFonts w:ascii="Arial Bold" w:hAnsi="Arial Bold" w:cs="Arial"/>
      <w:b/>
      <w:bCs/>
      <w:color w:val="325887"/>
      <w:szCs w:val="22"/>
    </w:rPr>
  </w:style>
  <w:style w:type="paragraph" w:styleId="Heading7">
    <w:name w:val="heading 7"/>
    <w:aliases w:val="Heading 7a"/>
    <w:basedOn w:val="Normal"/>
    <w:next w:val="Normal"/>
    <w:link w:val="Heading7Char"/>
    <w:uiPriority w:val="99"/>
    <w:qFormat/>
    <w:pPr>
      <w:spacing w:after="60"/>
      <w:outlineLvl w:val="6"/>
    </w:pPr>
  </w:style>
  <w:style w:type="paragraph" w:styleId="Heading8">
    <w:name w:val="heading 8"/>
    <w:aliases w:val="Heading 8a,Statement of Confidentiality,rp_Heading 8"/>
    <w:basedOn w:val="Normal"/>
    <w:next w:val="Normal"/>
    <w:link w:val="Heading8Char"/>
    <w:uiPriority w:val="99"/>
    <w:qFormat/>
    <w:pPr>
      <w:spacing w:after="60"/>
      <w:outlineLvl w:val="7"/>
    </w:pPr>
    <w:rPr>
      <w:i/>
      <w:iCs/>
    </w:rPr>
  </w:style>
  <w:style w:type="paragraph" w:styleId="Heading9">
    <w:name w:val="heading 9"/>
    <w:aliases w:val="Heading 9a"/>
    <w:basedOn w:val="Normal"/>
    <w:next w:val="Normal"/>
    <w:link w:val="Heading9Char"/>
    <w:uiPriority w:val="99"/>
    <w:qFormat/>
    <w:pPr>
      <w:spacing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9"/>
    <w:locked/>
    <w:rPr>
      <w:rFonts w:ascii="Arial Bold" w:hAnsi="Arial Bold" w:cs="Arial"/>
      <w:b/>
      <w:smallCaps/>
      <w:color w:val="325887"/>
      <w:sz w:val="28"/>
      <w:szCs w:val="28"/>
    </w:rPr>
  </w:style>
  <w:style w:type="character" w:customStyle="1" w:styleId="Heading2Char">
    <w:name w:val="Heading 2 Char"/>
    <w:basedOn w:val="DefaultParagraphFont"/>
    <w:link w:val="Heading2"/>
    <w:uiPriority w:val="99"/>
    <w:locked/>
    <w:rPr>
      <w:rFonts w:ascii="Arial Bold" w:hAnsi="Arial Bold" w:cs="Arial"/>
      <w:b/>
      <w:color w:val="325887"/>
      <w:sz w:val="26"/>
    </w:rPr>
  </w:style>
  <w:style w:type="character" w:customStyle="1" w:styleId="Heading3Char">
    <w:name w:val="Heading 3 Char"/>
    <w:basedOn w:val="DefaultParagraphFont"/>
    <w:link w:val="Heading3"/>
    <w:uiPriority w:val="99"/>
    <w:locked/>
    <w:rPr>
      <w:rFonts w:ascii="Arial Bold" w:hAnsi="Arial Bold" w:cs="Arial"/>
      <w:b/>
      <w:color w:val="325887"/>
      <w:sz w:val="24"/>
      <w:szCs w:val="24"/>
    </w:rPr>
  </w:style>
  <w:style w:type="character" w:customStyle="1" w:styleId="Heading4Char">
    <w:name w:val="Heading 4 Char"/>
    <w:basedOn w:val="DefaultParagraphFont"/>
    <w:link w:val="Heading4"/>
    <w:uiPriority w:val="99"/>
    <w:locked/>
    <w:rPr>
      <w:rFonts w:ascii="Arial Bold" w:hAnsi="Arial Bold" w:cs="Arial"/>
      <w:b/>
      <w:color w:val="325887"/>
      <w:sz w:val="22"/>
      <w:szCs w:val="22"/>
    </w:rPr>
  </w:style>
  <w:style w:type="character" w:customStyle="1" w:styleId="Heading5Char">
    <w:name w:val="Heading 5 Char"/>
    <w:basedOn w:val="DefaultParagraphFont"/>
    <w:link w:val="Heading5"/>
    <w:uiPriority w:val="99"/>
    <w:locked/>
    <w:rPr>
      <w:rFonts w:ascii="Arial Bold" w:hAnsi="Arial Bold" w:cs="Arial"/>
      <w:b/>
      <w:color w:val="325887"/>
      <w:sz w:val="22"/>
      <w:szCs w:val="22"/>
    </w:rPr>
  </w:style>
  <w:style w:type="character" w:customStyle="1" w:styleId="Heading6Char">
    <w:name w:val="Heading 6 Char"/>
    <w:basedOn w:val="DefaultParagraphFont"/>
    <w:link w:val="Heading6"/>
    <w:uiPriority w:val="99"/>
    <w:locked/>
    <w:rPr>
      <w:rFonts w:ascii="Arial Bold" w:hAnsi="Arial Bold" w:cs="Arial"/>
      <w:b/>
      <w:bCs/>
      <w:color w:val="325887"/>
      <w:sz w:val="22"/>
      <w:szCs w:val="22"/>
    </w:rPr>
  </w:style>
  <w:style w:type="character" w:customStyle="1" w:styleId="Heading7Char">
    <w:name w:val="Heading 7 Char"/>
    <w:aliases w:val="Heading 7a Char"/>
    <w:basedOn w:val="DefaultParagraphFont"/>
    <w:link w:val="Heading7"/>
    <w:uiPriority w:val="99"/>
    <w:locked/>
    <w:rPr>
      <w:rFonts w:ascii="Times New Roman" w:hAnsi="Times New Roman" w:cs="Times New Roman"/>
      <w:sz w:val="24"/>
      <w:szCs w:val="24"/>
    </w:rPr>
  </w:style>
  <w:style w:type="character" w:customStyle="1" w:styleId="Heading8Char">
    <w:name w:val="Heading 8 Char"/>
    <w:aliases w:val="Heading 8a Char,Statement of Confidentiality Char,rp_Heading 8 Char"/>
    <w:basedOn w:val="DefaultParagraphFont"/>
    <w:link w:val="Heading8"/>
    <w:uiPriority w:val="99"/>
    <w:locked/>
    <w:rPr>
      <w:rFonts w:ascii="Times New Roman" w:hAnsi="Times New Roman" w:cs="Times New Roman"/>
      <w:i/>
      <w:iCs/>
      <w:sz w:val="24"/>
      <w:szCs w:val="24"/>
    </w:rPr>
  </w:style>
  <w:style w:type="character" w:customStyle="1" w:styleId="Heading9Char">
    <w:name w:val="Heading 9 Char"/>
    <w:aliases w:val="Heading 9a Char"/>
    <w:basedOn w:val="DefaultParagraphFont"/>
    <w:link w:val="Heading9"/>
    <w:uiPriority w:val="99"/>
    <w:locked/>
    <w:rPr>
      <w:rFonts w:ascii="Arial" w:hAnsi="Arial" w:cs="Arial"/>
      <w:sz w:val="22"/>
      <w:szCs w:val="22"/>
    </w:rPr>
  </w:style>
  <w:style w:type="paragraph" w:styleId="Title">
    <w:name w:val="Title"/>
    <w:basedOn w:val="Normal"/>
    <w:link w:val="TitleChar"/>
    <w:uiPriority w:val="99"/>
    <w:qFormat/>
    <w:pPr>
      <w:keepNext/>
      <w:keepLines/>
      <w:spacing w:before="1000"/>
      <w:jc w:val="center"/>
    </w:pPr>
    <w:rPr>
      <w:rFonts w:ascii="Helv" w:hAnsi="Helv"/>
      <w:b/>
      <w:color w:val="000000"/>
      <w:sz w:val="36"/>
    </w:rPr>
  </w:style>
  <w:style w:type="character" w:customStyle="1" w:styleId="TitleChar">
    <w:name w:val="Title Char"/>
    <w:basedOn w:val="DefaultParagraphFont"/>
    <w:link w:val="Title"/>
    <w:uiPriority w:val="99"/>
    <w:locked/>
    <w:rPr>
      <w:rFonts w:ascii="Helv" w:hAnsi="Helv" w:cs="Times New Roman"/>
      <w:b/>
      <w:color w:val="000000"/>
      <w:sz w:val="36"/>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Caption">
    <w:name w:val="caption"/>
    <w:basedOn w:val="Normal"/>
    <w:next w:val="Normal"/>
    <w:uiPriority w:val="99"/>
    <w:qFormat/>
    <w:pPr>
      <w:keepNext/>
      <w:spacing w:before="60" w:after="220" w:line="220" w:lineRule="atLeast"/>
      <w:jc w:val="center"/>
    </w:pPr>
    <w:rPr>
      <w:rFonts w:ascii="Arial" w:hAnsi="Arial"/>
      <w:i/>
      <w:sz w:val="18"/>
    </w:rPr>
  </w:style>
  <w:style w:type="character" w:styleId="Emphasis">
    <w:name w:val="Emphasis"/>
    <w:basedOn w:val="DefaultParagraphFont"/>
    <w:uiPriority w:val="99"/>
    <w:qFormat/>
    <w:rPr>
      <w:rFonts w:cs="Times New Roman"/>
      <w:i/>
      <w:iCs/>
    </w:rPr>
  </w:style>
  <w:style w:type="paragraph" w:customStyle="1" w:styleId="TableText">
    <w:name w:val="Table Text"/>
    <w:link w:val="TableTextChar"/>
    <w:uiPriority w:val="99"/>
    <w:pPr>
      <w:spacing w:after="40"/>
    </w:pPr>
    <w:rPr>
      <w:rFonts w:ascii="Times New Roman" w:hAnsi="Times New Roman"/>
      <w:szCs w:val="20"/>
    </w:rPr>
  </w:style>
  <w:style w:type="character" w:customStyle="1" w:styleId="TableTextChar">
    <w:name w:val="Table Text Char"/>
    <w:link w:val="TableText"/>
    <w:uiPriority w:val="99"/>
    <w:locked/>
    <w:rPr>
      <w:rFonts w:ascii="Times New Roman" w:hAnsi="Times New Roman"/>
      <w:sz w:val="22"/>
      <w:lang w:val="en-US" w:eastAsia="en-US"/>
    </w:rPr>
  </w:style>
  <w:style w:type="paragraph" w:customStyle="1" w:styleId="Bullets">
    <w:name w:val="Bullets"/>
    <w:uiPriority w:val="99"/>
    <w:pPr>
      <w:numPr>
        <w:numId w:val="19"/>
      </w:numPr>
      <w:contextualSpacing/>
      <w:jc w:val="both"/>
    </w:pPr>
    <w:rPr>
      <w:rFonts w:ascii="Times New Roman" w:eastAsia="Times New Roman" w:hAnsi="Times New Roman"/>
    </w:rPr>
  </w:style>
  <w:style w:type="table" w:customStyle="1" w:styleId="LightGrid-Accent31">
    <w:name w:val="Light Grid - Accent 31"/>
    <w:uiPriority w:val="99"/>
    <w:rPr>
      <w:rFonts w:eastAsia="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paragraph" w:styleId="BodyText2">
    <w:name w:val="Body Text 2"/>
    <w:basedOn w:val="Normal"/>
    <w:link w:val="BodyText2Char"/>
    <w:uiPriority w:val="99"/>
    <w:pPr>
      <w:widowControl/>
      <w:autoSpaceDE/>
      <w:autoSpaceDN/>
      <w:adjustRightInd/>
      <w:jc w:val="center"/>
    </w:pPr>
    <w:rPr>
      <w:b/>
      <w:sz w:val="24"/>
    </w:rPr>
  </w:style>
  <w:style w:type="character" w:customStyle="1" w:styleId="BodyText2Char">
    <w:name w:val="Body Text 2 Char"/>
    <w:basedOn w:val="DefaultParagraphFont"/>
    <w:link w:val="BodyText2"/>
    <w:uiPriority w:val="99"/>
    <w:locked/>
    <w:rPr>
      <w:rFonts w:ascii="Times New Roman" w:hAnsi="Times New Roman" w:cs="Times New Roman"/>
      <w:b/>
      <w:sz w:val="24"/>
    </w:rPr>
  </w:style>
  <w:style w:type="paragraph" w:customStyle="1" w:styleId="ClauseText9">
    <w:name w:val="Clause Text 9"/>
    <w:next w:val="Normal"/>
    <w:uiPriority w:val="99"/>
    <w:pPr>
      <w:widowControl w:val="0"/>
      <w:autoSpaceDE w:val="0"/>
      <w:autoSpaceDN w:val="0"/>
      <w:adjustRightInd w:val="0"/>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1209</Words>
  <Characters>6893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Solution:  Expand use of USAID’s newly-implemented RFP clauses establishing evaluation criteria based on past performance success with small business subcontracting</dc:title>
  <dc:subject/>
  <dc:creator>Rita</dc:creator>
  <cp:keywords/>
  <dc:description/>
  <cp:lastModifiedBy>Thomas D Johnson</cp:lastModifiedBy>
  <cp:revision>6</cp:revision>
  <dcterms:created xsi:type="dcterms:W3CDTF">2011-12-13T17:39:00Z</dcterms:created>
  <dcterms:modified xsi:type="dcterms:W3CDTF">2011-12-31T20:10:00Z</dcterms:modified>
</cp:coreProperties>
</file>